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BD4D3">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Case Study: Patagonia's Sustainability and Ethical Marketing Strategy</w:t>
      </w:r>
    </w:p>
    <w:p w14:paraId="42D97432">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Patagonia is not just a brand; it's a movement towards a more sustainable future. Known for its commitment to environmental responsibility, Patagonia aligns its business model with ethical principles, creating a powerful connection with its audience. This case study delves into how Patagonia's dedication to sustainability and ethical practices fosters brand loyalty and customer trust, offering insights valuable to marketers worldwide.</w:t>
      </w:r>
    </w:p>
    <w:p w14:paraId="24533FE8">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42BC998C">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Commitment to Environmental Sustainability</w:t>
      </w:r>
    </w:p>
    <w:p w14:paraId="4881B478">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Patagonia's unwavering commitment to the environment is at the heart of its strategy. The company's mission statement, "We're in business to save our home planet," encapsulates this ethos. Patagonia has implemented numerous initiatives to reduce environmental impact, such as using recycled materials in its products and supporting conservation efforts.</w:t>
      </w:r>
    </w:p>
    <w:p w14:paraId="22133375">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0E9CEF01">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most notable campaigns is the "Don't Buy This Jacket" advertisement, which challenged consumers to consider the environmental cost of their purchases. This bold move highlighted Patagonia's dedication to sustainability. It encouraged a conversation about responsible consumerism, resonating deeply with environmentally conscious customers.</w:t>
      </w:r>
    </w:p>
    <w:p w14:paraId="1D9FF19B">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1E5006CC">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Ethical Practices and Transparency</w:t>
      </w:r>
    </w:p>
    <w:p w14:paraId="4C6BDE1B">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Patagonia's ethical practices extend beyond environmental concerns. The company is committed to fair labour practices and supply chain transparency, ensuring that workers are treated fairly and ethically. Patagonia builds trust with its customers by being transparent about its operations, showing that it values people as much as profit.</w:t>
      </w:r>
    </w:p>
    <w:p w14:paraId="0D917537">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77B74D49">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brand's Footprint Chronicles initiative exemplifies this transparency. This online platform allows customers to trace the environmental and social impact of Patagonia's products, fostering a sense of accountability and trust. Such transparency is rare in the industry and distinguishes Patagonia as a leader in ethical business practices.</w:t>
      </w:r>
    </w:p>
    <w:p w14:paraId="719F7BE9">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5444E161">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Impact on Brand Perception and Customer Engagement</w:t>
      </w:r>
    </w:p>
    <w:p w14:paraId="61243437">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Patagonia's dedication to sustainability and ethics significantly enhances its brand perception. Customers view Patagonia as a brand that genuinely cares about the planet and its inhabitants, not merely profit. This perception translates into strong brand loyalty, as consumers prefer to support a company whose values align with theirs.</w:t>
      </w:r>
    </w:p>
    <w:p w14:paraId="31155EA7">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23A5EF92">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Patagonia's strategy also amplifies customer engagement. The brand actively involves its community in environmental initiatives, encouraging participation in actions like beach clean-ups and conservation projects. These efforts engage customers and empower them to contribute to meaningful change, strengthening their bond with the brand.</w:t>
      </w:r>
    </w:p>
    <w:p w14:paraId="31A2C742">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4CBBA458">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Key Strategies and Outcomes</w:t>
      </w:r>
    </w:p>
    <w:p w14:paraId="3575C9C7">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Several key strategies underpin Patagonia's success. First, the brand consistently prioritizes sustainability across all aspects of its business. By integrating eco-friendly practices into product design, manufacturing, and beyond, Patagonia sets a standard for environmental responsibility.</w:t>
      </w:r>
    </w:p>
    <w:p w14:paraId="00B59BDE">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4B602225">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Second, Patagonia leverages advocacy to support its mission. The brand is vocal about environmental issues, using its platform to influence policy and public opinion. This advocacy reinforces Patagonia's commitment to its values and positions the brand as a thought leader in sustainability.</w:t>
      </w:r>
    </w:p>
    <w:p w14:paraId="353FF495">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37C9D4D0">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outcomes of these strategies are remarkable. Patagonia has cultivated a fiercely loyal customer base that values its ethical stance. The brand's ability to command a premium price for its products is a testament to the trust and respect it has earned from consumers.</w:t>
      </w:r>
    </w:p>
    <w:p w14:paraId="2E13C056">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13550CF5">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Actionable Insights for Marketers</w:t>
      </w:r>
    </w:p>
    <w:p w14:paraId="0039BFB9">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Marketers can draw several actionable insights from Patagonia's approach:</w:t>
      </w:r>
    </w:p>
    <w:p w14:paraId="4FA40B75">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7B2FA3AB">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Align Business with Values</w:t>
      </w:r>
      <w:r>
        <w:rPr>
          <w:rFonts w:hint="default" w:ascii="Calibri" w:hAnsi="Calibri" w:cs="Calibri"/>
          <w:color w:val="0E101A"/>
          <w:sz w:val="22"/>
          <w:szCs w:val="22"/>
        </w:rPr>
        <w:t>: Ensure your brand's mission is reflected in its operations. Authenticity can build trust and loyalty among consumers.</w:t>
      </w:r>
    </w:p>
    <w:p w14:paraId="55C9A39D">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Embrace Transparency</w:t>
      </w:r>
      <w:r>
        <w:rPr>
          <w:rFonts w:hint="default" w:ascii="Calibri" w:hAnsi="Calibri" w:cs="Calibri"/>
          <w:color w:val="0E101A"/>
          <w:sz w:val="22"/>
          <w:szCs w:val="22"/>
        </w:rPr>
        <w:t>: Be open about your practices and impacts. Transparency fosters trust and differentiates your brand from competitors.</w:t>
      </w:r>
    </w:p>
    <w:p w14:paraId="2CC1E0A7">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Engage Through Advocacy</w:t>
      </w:r>
      <w:r>
        <w:rPr>
          <w:rFonts w:hint="default" w:ascii="Calibri" w:hAnsi="Calibri" w:cs="Calibri"/>
          <w:color w:val="0E101A"/>
          <w:sz w:val="22"/>
          <w:szCs w:val="22"/>
        </w:rPr>
        <w:t>: Use your brand's influence to advocate for important causes. Advocacy can enhance brand perception and engage customers who share similar values.</w:t>
      </w:r>
    </w:p>
    <w:p w14:paraId="5B97C0DE">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Encourage Community Involvement</w:t>
      </w:r>
      <w:r>
        <w:rPr>
          <w:rFonts w:hint="default" w:ascii="Calibri" w:hAnsi="Calibri" w:cs="Calibri"/>
          <w:color w:val="0E101A"/>
          <w:sz w:val="22"/>
          <w:szCs w:val="22"/>
        </w:rPr>
        <w:t>: Involve customers in meaningful initiatives. Participation can strengthen the emotional connection between your brand and its audience.</w:t>
      </w:r>
    </w:p>
    <w:p w14:paraId="5B593830">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Innovate Sustainably</w:t>
      </w:r>
      <w:r>
        <w:rPr>
          <w:rFonts w:hint="default" w:ascii="Calibri" w:hAnsi="Calibri" w:cs="Calibri"/>
          <w:color w:val="0E101A"/>
          <w:sz w:val="22"/>
          <w:szCs w:val="22"/>
        </w:rPr>
        <w:t>: Integrate sustainability into product design and development. Eco-friendly innovations can attract environmentally conscious consumers.</w:t>
      </w:r>
    </w:p>
    <w:p w14:paraId="74A1E048">
      <w:pPr>
        <w:keepNext w:val="0"/>
        <w:keepLines w:val="0"/>
        <w:widowControl/>
        <w:numPr>
          <w:ilvl w:val="0"/>
          <w:numId w:val="0"/>
        </w:numPr>
        <w:suppressLineNumbers w:val="0"/>
        <w:spacing w:before="0" w:beforeAutospacing="0" w:after="0" w:afterAutospacing="0"/>
        <w:ind w:left="360" w:leftChars="0"/>
        <w:rPr>
          <w:rFonts w:hint="default" w:ascii="Calibri" w:hAnsi="Calibri" w:cs="Calibri"/>
          <w:color w:val="0E101A"/>
          <w:sz w:val="22"/>
          <w:szCs w:val="22"/>
        </w:rPr>
      </w:pPr>
    </w:p>
    <w:p w14:paraId="3F555990">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Patagonia's sustainability and ethical marketing journey showcases the power of aligning business with purpose. Beyond outdoor gear and apparel, the commitment to a better world truly resonates with customers. Whether it's the transparency of the Footprint Chronicles or the impact of a local conservation project, Patagonia proves that businesses can be a force for good.</w:t>
      </w:r>
    </w:p>
    <w:p w14:paraId="614BAA4E">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348B0DBA">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marketers, Patagonia offers a blueprint for creating brand strategies that are not just profitable but also meaningful. It reminds us that in the complex world of marketing, the most enduring brands are those that stand for something greater than themselves. As we learn from Patagonia's example, we see that the future of branding lies in the values we uphold and the positive impact we create.</w:t>
      </w:r>
    </w:p>
    <w:p w14:paraId="7103D468">
      <w:pPr>
        <w:rPr>
          <w:rFonts w:hint="default" w:ascii="Calibri" w:hAnsi="Calibri" w:cs="Calibri"/>
          <w:sz w:val="22"/>
          <w:szCs w:val="22"/>
        </w:rPr>
      </w:pPr>
    </w:p>
    <w:p w14:paraId="78907F33">
      <w:pPr>
        <w:rPr>
          <w:rFonts w:hint="default" w:ascii="Calibri" w:hAnsi="Calibri" w:cs="Calibri"/>
          <w:sz w:val="22"/>
          <w:szCs w:val="22"/>
          <w:lang w:val="en-PH"/>
        </w:rPr>
      </w:pPr>
      <w:r>
        <w:rPr>
          <w:rFonts w:hint="default" w:ascii="Calibri" w:hAnsi="Calibri" w:cs="Calibri"/>
          <w:sz w:val="22"/>
          <w:szCs w:val="22"/>
          <w:lang w:val="en-PH"/>
        </w:rPr>
        <w:t>Resources:</w:t>
      </w:r>
    </w:p>
    <w:p w14:paraId="3FBAA8D2">
      <w:pPr>
        <w:keepNext w:val="0"/>
        <w:keepLines w:val="0"/>
        <w:widowControl/>
        <w:numPr>
          <w:numId w:val="0"/>
        </w:numPr>
        <w:suppressLineNumbers w:val="0"/>
        <w:spacing w:before="0" w:beforeAutospacing="1" w:after="0" w:afterAutospacing="1"/>
        <w:jc w:val="left"/>
      </w:pPr>
      <w:r>
        <w:rPr>
          <w:rFonts w:ascii="Segoe UI" w:hAnsi="Segoe UI" w:eastAsia="Segoe UI" w:cs="Segoe UI"/>
          <w:i w:val="0"/>
          <w:iCs w:val="0"/>
          <w:caps w:val="0"/>
          <w:spacing w:val="0"/>
          <w:sz w:val="19"/>
          <w:szCs w:val="19"/>
        </w:rPr>
        <w:fldChar w:fldCharType="begin"/>
      </w:r>
      <w:r>
        <w:rPr>
          <w:rFonts w:ascii="Segoe UI" w:hAnsi="Segoe UI" w:eastAsia="Segoe UI" w:cs="Segoe UI"/>
          <w:i w:val="0"/>
          <w:iCs w:val="0"/>
          <w:caps w:val="0"/>
          <w:spacing w:val="0"/>
          <w:sz w:val="19"/>
          <w:szCs w:val="19"/>
        </w:rPr>
        <w:instrText xml:space="preserve"> HYPERLINK "https://thebigmarketing.com/patagonia-marketing-strategy/" \t "https://app.jasper.ai/chat/_blank" </w:instrText>
      </w:r>
      <w:r>
        <w:rPr>
          <w:rFonts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Patagonia Marketing Strategy 2024: A Case Study</w:t>
      </w:r>
      <w:r>
        <w:rPr>
          <w:rFonts w:hint="default" w:ascii="Segoe UI" w:hAnsi="Segoe UI" w:eastAsia="Segoe UI" w:cs="Segoe UI"/>
          <w:i w:val="0"/>
          <w:iCs w:val="0"/>
          <w:caps w:val="0"/>
          <w:spacing w:val="0"/>
          <w:sz w:val="19"/>
          <w:szCs w:val="19"/>
        </w:rPr>
        <w:fldChar w:fldCharType="end"/>
      </w:r>
    </w:p>
    <w:p w14:paraId="3A107458">
      <w:pPr>
        <w:keepNext w:val="0"/>
        <w:keepLines w:val="0"/>
        <w:widowControl/>
        <w:numPr>
          <w:numId w:val="0"/>
        </w:numPr>
        <w:suppressLineNumbers w:val="0"/>
        <w:spacing w:before="0" w:beforeAutospacing="1" w:after="0" w:afterAutospacing="1"/>
        <w:jc w:val="left"/>
      </w:pPr>
      <w:bookmarkStart w:id="0" w:name="_GoBack"/>
      <w:bookmarkEnd w:id="0"/>
      <w:r>
        <w:rPr>
          <w:rFonts w:hint="default" w:ascii="Segoe UI" w:hAnsi="Segoe UI" w:eastAsia="Segoe UI" w:cs="Segoe UI"/>
          <w:i w:val="0"/>
          <w:iCs w:val="0"/>
          <w:caps w:val="0"/>
          <w:spacing w:val="0"/>
          <w:sz w:val="19"/>
          <w:szCs w:val="19"/>
        </w:rPr>
        <w:fldChar w:fldCharType="begin"/>
      </w:r>
      <w:r>
        <w:rPr>
          <w:rFonts w:hint="default" w:ascii="Segoe UI" w:hAnsi="Segoe UI" w:eastAsia="Segoe UI" w:cs="Segoe UI"/>
          <w:i w:val="0"/>
          <w:iCs w:val="0"/>
          <w:caps w:val="0"/>
          <w:spacing w:val="0"/>
          <w:sz w:val="19"/>
          <w:szCs w:val="19"/>
        </w:rPr>
        <w:instrText xml:space="preserve"> HYPERLINK "https://www.ptengine.com/blog/business-strategy/sustainable-success-patagonias-unique-approach-to-digital-marketing/" \t "https://app.jasper.ai/chat/_blank" </w:instrText>
      </w:r>
      <w:r>
        <w:rPr>
          <w:rFonts w:hint="default"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Sustainable Success: Patagonia's Unique Approach to Digital Marketing</w:t>
      </w:r>
      <w:r>
        <w:rPr>
          <w:rFonts w:hint="default" w:ascii="Segoe UI" w:hAnsi="Segoe UI" w:eastAsia="Segoe UI" w:cs="Segoe UI"/>
          <w:i w:val="0"/>
          <w:iCs w:val="0"/>
          <w:caps w:val="0"/>
          <w:spacing w:val="0"/>
          <w:sz w:val="19"/>
          <w:szCs w:val="19"/>
        </w:rPr>
        <w:fldChar w:fldCharType="end"/>
      </w:r>
    </w:p>
    <w:p w14:paraId="288FB81B">
      <w:pPr>
        <w:rPr>
          <w:rFonts w:hint="default" w:ascii="Calibri" w:hAnsi="Calibri" w:cs="Calibri"/>
          <w:sz w:val="22"/>
          <w:szCs w:val="22"/>
          <w:lang w:val="en-PH"/>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BFC511"/>
    <w:multiLevelType w:val="multilevel"/>
    <w:tmpl w:val="E4BFC51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4838FA"/>
    <w:rsid w:val="2E561FF6"/>
    <w:rsid w:val="40483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Hyperlink"/>
    <w:basedOn w:val="2"/>
    <w:uiPriority w:val="0"/>
    <w:rPr>
      <w:color w:val="0000FF"/>
      <w:u w:val="single"/>
    </w:rPr>
  </w:style>
  <w:style w:type="paragraph" w:styleId="5">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2024-09-26T00:28:00Z</dcterms:created>
  <dc:creator>Armand</dc:creator>
  <cp:lastModifiedBy>RS Junkie</cp:lastModifiedBy>
  <dcterms:modified xsi:type="dcterms:W3CDTF">2024-10-11T00:33:03Z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6F37C4A577694EA79A2E2A9288166A5E_13</vt:lpwstr>
  </property>
</Properties>
</file>